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b/>
          <w:bCs/>
          <w:sz w:val="32"/>
          <w:szCs w:val="32"/>
        </w:rPr>
      </w:pPr>
      <w:r w:rsidRPr="00EC7BF8">
        <w:rPr>
          <w:rFonts w:ascii="CordiaUPC" w:eastAsiaTheme="minorHAnsi" w:hAnsi="CordiaUPC" w:cs="Cord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CordiaUPC" w:eastAsiaTheme="minorHAnsi" w:hAnsi="CordiaUPC" w:cs="CordiaUPC" w:hint="cs"/>
          <w:b/>
          <w:bCs/>
          <w:sz w:val="32"/>
          <w:szCs w:val="32"/>
          <w:cs/>
        </w:rPr>
        <w:t xml:space="preserve"> </w:t>
      </w:r>
      <w:r w:rsidRPr="00EC7BF8">
        <w:rPr>
          <w:rFonts w:ascii="CordiaUPC" w:eastAsiaTheme="minorHAnsi" w:hAnsi="CordiaUPC" w:cs="CordiaUPC"/>
          <w:b/>
          <w:bCs/>
          <w:sz w:val="32"/>
          <w:szCs w:val="32"/>
          <w:cs/>
        </w:rPr>
        <w:t>ครั้งที่ 4/2560 (ครั้งที่ 37)</w:t>
      </w: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b/>
          <w:bCs/>
          <w:sz w:val="32"/>
          <w:szCs w:val="32"/>
        </w:rPr>
      </w:pP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b/>
          <w:bCs/>
          <w:sz w:val="32"/>
          <w:szCs w:val="32"/>
        </w:rPr>
      </w:pPr>
      <w:r w:rsidRPr="00EC7BF8">
        <w:rPr>
          <w:rFonts w:ascii="CordiaUPC" w:eastAsiaTheme="minorHAnsi" w:hAnsi="CordiaUPC" w:cs="CordiaUPC"/>
          <w:b/>
          <w:bCs/>
          <w:sz w:val="32"/>
          <w:szCs w:val="32"/>
          <w:cs/>
        </w:rPr>
        <w:t>เมื่อวันจันทร์ที่ 3 เมษายน 2560 เวลา 14.30 น.</w:t>
      </w: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b/>
          <w:bCs/>
          <w:sz w:val="32"/>
          <w:szCs w:val="32"/>
        </w:rPr>
      </w:pP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b/>
          <w:bCs/>
          <w:sz w:val="32"/>
          <w:szCs w:val="32"/>
        </w:rPr>
      </w:pPr>
      <w:r w:rsidRPr="00EC7BF8">
        <w:rPr>
          <w:rFonts w:ascii="CordiaUPC" w:eastAsiaTheme="minorHAnsi" w:hAnsi="CordiaUPC" w:cs="CordiaUPC"/>
          <w:b/>
          <w:bCs/>
          <w:sz w:val="32"/>
          <w:szCs w:val="32"/>
          <w:cs/>
        </w:rPr>
        <w:t xml:space="preserve"> </w:t>
      </w:r>
    </w:p>
    <w:p w:rsidR="005F40C2" w:rsidRPr="005F40C2" w:rsidRDefault="005F40C2" w:rsidP="005F40C2">
      <w:pPr>
        <w:pStyle w:val="NormalWeb"/>
        <w:rPr>
          <w:rFonts w:ascii="CordiaUPC" w:eastAsiaTheme="minorHAnsi" w:hAnsi="CordiaUPC" w:cs="CordiaUPC"/>
          <w:b/>
          <w:bCs/>
          <w:sz w:val="32"/>
          <w:szCs w:val="32"/>
        </w:rPr>
      </w:pPr>
      <w:r w:rsidRPr="005F40C2">
        <w:rPr>
          <w:rFonts w:ascii="CordiaUPC" w:eastAsiaTheme="minorHAnsi" w:hAnsi="CordiaUPC" w:cs="CordiaUPC"/>
          <w:b/>
          <w:bCs/>
          <w:sz w:val="32"/>
          <w:szCs w:val="32"/>
          <w:cs/>
        </w:rPr>
        <w:t xml:space="preserve">เรื่องที่ 8 </w:t>
      </w:r>
      <w:bookmarkStart w:id="0" w:name="_GoBack"/>
      <w:r w:rsidRPr="005F40C2">
        <w:rPr>
          <w:rFonts w:ascii="CordiaUPC" w:eastAsiaTheme="minorHAnsi" w:hAnsi="CordiaUPC" w:cs="CordiaUPC"/>
          <w:b/>
          <w:bCs/>
          <w:sz w:val="32"/>
          <w:szCs w:val="32"/>
          <w:cs/>
        </w:rPr>
        <w:t>รายงานสรุปงานหยุดจ่ายก๊าซฯ ฝั่งตะวันตก ระหว่างวันที่ 25 มีนาคม - 2 เมษายน 2560</w:t>
      </w:r>
    </w:p>
    <w:bookmarkEnd w:id="0"/>
    <w:p w:rsidR="005F40C2" w:rsidRPr="005F40C2" w:rsidRDefault="005F40C2" w:rsidP="005F40C2">
      <w:pPr>
        <w:pStyle w:val="NormalWeb"/>
        <w:rPr>
          <w:rFonts w:ascii="CordiaUPC" w:eastAsiaTheme="minorHAnsi" w:hAnsi="CordiaUPC" w:cs="CordiaUPC"/>
          <w:b/>
          <w:bCs/>
          <w:sz w:val="32"/>
          <w:szCs w:val="32"/>
        </w:rPr>
      </w:pPr>
    </w:p>
    <w:p w:rsidR="005F40C2" w:rsidRPr="005F40C2" w:rsidRDefault="005F40C2" w:rsidP="005F40C2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5F40C2">
        <w:rPr>
          <w:rFonts w:ascii="CordiaUPC" w:eastAsiaTheme="minorHAnsi" w:hAnsi="CordiaUPC" w:cs="CordiaUPC"/>
          <w:sz w:val="32"/>
          <w:szCs w:val="32"/>
          <w:cs/>
        </w:rPr>
        <w:t>สรุปสาระสำคัญ</w:t>
      </w:r>
    </w:p>
    <w:p w:rsidR="005F40C2" w:rsidRPr="005F40C2" w:rsidRDefault="005F40C2" w:rsidP="005F40C2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5F40C2" w:rsidRPr="005F40C2" w:rsidRDefault="005F40C2" w:rsidP="005F40C2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5F40C2">
        <w:rPr>
          <w:rFonts w:ascii="CordiaUPC" w:eastAsiaTheme="minorHAnsi" w:hAnsi="CordiaUPC" w:cs="CordiaUPC"/>
          <w:sz w:val="32"/>
          <w:szCs w:val="32"/>
          <w:cs/>
        </w:rPr>
        <w:t xml:space="preserve">        ฝ่ายเลขานุการฯ ได้รายงานสรุปผลการดำเนินงานตามมาตรการรองรับผลกระทบด้านพลังงานไฟฟ้า ในช่วงการหยุดจ่ายก๊าซฯ ฝั่งตะวันตก (แหล่งยาดานา) ระหว่างวันที่ 25 มีนาคม – 2 เมษายน 2560 ได้ดังนี้ (1) ปริมาณการใช้น้ำมันเชื้อเพลิงทดแทนก๊าซฯ ต่ำกว่าแผน โดยแผนการใช้เชื้อเพลิงในช่วงการทำงานวันที่ 24 มีนาคม – 3 เมษายน 2560 คาดการณ์ว่าจะมีการใช้น้ำมันเตา และน้ำมันดีเซลในปริมาณ 102 และ 13.9 ล้านลิตร ตามลำดับ แต่ระหว่างวันที่ 24 มีนาคม – 2 เมษายน 2560 มีปริมาณการใช้จริงของน้ำมันเตาอยู่ที่ 28.98 ล้านลิตร ส่วนน้ำมันดีเซลไม่มีการใช้ (2) ความต้องการใช้ไฟฟ้าจริงต่ำกว่าแผน โดยได้มีการคาดการณ์ว่า ในวันที่ 30 มีนาคม 2560 จะปริมาณการใช้ไฟฟ้าสูงสุด (</w:t>
      </w:r>
      <w:r w:rsidRPr="005F40C2">
        <w:rPr>
          <w:rFonts w:ascii="CordiaUPC" w:eastAsiaTheme="minorHAnsi" w:hAnsi="CordiaUPC" w:cs="CordiaUPC"/>
          <w:sz w:val="32"/>
          <w:szCs w:val="32"/>
        </w:rPr>
        <w:t xml:space="preserve">Peak) </w:t>
      </w:r>
      <w:r w:rsidRPr="005F40C2">
        <w:rPr>
          <w:rFonts w:ascii="CordiaUPC" w:eastAsiaTheme="minorHAnsi" w:hAnsi="CordiaUPC" w:cs="CordiaUPC"/>
          <w:sz w:val="32"/>
          <w:szCs w:val="32"/>
          <w:cs/>
        </w:rPr>
        <w:t xml:space="preserve">อยู่ที่ระดับ 28,250 เมกะวัตต์ แต่ค่าที่เกิดขึ้นจริงในระบบของ </w:t>
      </w:r>
      <w:proofErr w:type="spellStart"/>
      <w:r w:rsidRPr="005F40C2">
        <w:rPr>
          <w:rFonts w:ascii="CordiaUPC" w:eastAsiaTheme="minorHAnsi" w:hAnsi="CordiaUPC" w:cs="CordiaUPC"/>
          <w:sz w:val="32"/>
          <w:szCs w:val="32"/>
          <w:cs/>
        </w:rPr>
        <w:t>กฟผ</w:t>
      </w:r>
      <w:proofErr w:type="spellEnd"/>
      <w:r w:rsidRPr="005F40C2">
        <w:rPr>
          <w:rFonts w:ascii="CordiaUPC" w:eastAsiaTheme="minorHAnsi" w:hAnsi="CordiaUPC" w:cs="CordiaUPC"/>
          <w:sz w:val="32"/>
          <w:szCs w:val="32"/>
          <w:cs/>
        </w:rPr>
        <w:t>.อยู่ที่ระดับ 26,220 เมกะวัตต์ และค่าที่เกิดขึ้นจริงในระบบของทั้ง 3 การไฟฟ้าที่อยู่ระดับ 27,051 เมกะวัตต์ (3) ภาพรวมระบบไฟฟ้ามีความมั่นคงตลอดช่วงการหยุดจ่ายก๊าซฯ เนื่องจาก 4 สาเหตุหลัก คือ สภาพอากาศที่มีฝนตก และอุณหภูมิต่ำลงจากพายุฤดูร้อน มาตรการความร่วมมือลดการใช้ไฟฟ้า (</w:t>
      </w:r>
      <w:r w:rsidRPr="005F40C2">
        <w:rPr>
          <w:rFonts w:ascii="CordiaUPC" w:eastAsiaTheme="minorHAnsi" w:hAnsi="CordiaUPC" w:cs="CordiaUPC"/>
          <w:sz w:val="32"/>
          <w:szCs w:val="32"/>
        </w:rPr>
        <w:t xml:space="preserve">Demand Response) </w:t>
      </w:r>
      <w:r w:rsidRPr="005F40C2">
        <w:rPr>
          <w:rFonts w:ascii="CordiaUPC" w:eastAsiaTheme="minorHAnsi" w:hAnsi="CordiaUPC" w:cs="CordiaUPC"/>
          <w:sz w:val="32"/>
          <w:szCs w:val="32"/>
          <w:cs/>
        </w:rPr>
        <w:t xml:space="preserve">ระหว่างวันที่ 27 - 31 มีนาคม 2560 ปตท. สามารถจ่ายก๊าซฯ ฝั่งตะวันออกเพื่อทดแทนก๊าซฯ ฝั่งตะวันตกได้มากกว่าแผน และ ปตท.สามารถทำงานแล้วเสร็จก่อนแผนประมาณ 1 วัน </w:t>
      </w:r>
    </w:p>
    <w:p w:rsidR="005F40C2" w:rsidRPr="005F40C2" w:rsidRDefault="005F40C2" w:rsidP="005F40C2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5F40C2" w:rsidRPr="005F40C2" w:rsidRDefault="005F40C2" w:rsidP="005F40C2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5F40C2">
        <w:rPr>
          <w:rFonts w:ascii="CordiaUPC" w:eastAsiaTheme="minorHAnsi" w:hAnsi="CordiaUPC" w:cs="CordiaUPC"/>
          <w:sz w:val="32"/>
          <w:szCs w:val="32"/>
          <w:cs/>
        </w:rPr>
        <w:t>มติของที่ประชุม</w:t>
      </w:r>
    </w:p>
    <w:p w:rsidR="005F40C2" w:rsidRPr="005F40C2" w:rsidRDefault="005F40C2" w:rsidP="005F40C2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980453" w:rsidRPr="005F40C2" w:rsidRDefault="005F40C2" w:rsidP="005F40C2">
      <w:pPr>
        <w:pStyle w:val="NormalWeb"/>
        <w:rPr>
          <w:rFonts w:ascii="CordiaUPC" w:hAnsi="CordiaUPC" w:cs="CordiaUPC"/>
          <w:sz w:val="32"/>
          <w:szCs w:val="32"/>
        </w:rPr>
      </w:pPr>
      <w:r w:rsidRPr="005F40C2">
        <w:rPr>
          <w:rFonts w:ascii="CordiaUPC" w:eastAsiaTheme="minorHAnsi" w:hAnsi="CordiaUPC" w:cs="CordiaUPC"/>
          <w:sz w:val="32"/>
          <w:szCs w:val="32"/>
          <w:cs/>
        </w:rPr>
        <w:t xml:space="preserve">ที่ประชุมรับทราบ </w:t>
      </w:r>
      <w:proofErr w:type="spellStart"/>
      <w:r w:rsidR="002C27A9" w:rsidRPr="005F40C2">
        <w:rPr>
          <w:rFonts w:ascii="CordiaUPC" w:hAnsi="CordiaUPC" w:cs="CordiaUPC"/>
          <w:color w:val="333333"/>
          <w:sz w:val="32"/>
          <w:szCs w:val="32"/>
          <w:cs/>
        </w:rPr>
        <w:t>าร</w:t>
      </w:r>
      <w:proofErr w:type="spellEnd"/>
      <w:r w:rsidR="002C27A9" w:rsidRPr="005F40C2">
        <w:rPr>
          <w:rFonts w:ascii="CordiaUPC" w:hAnsi="CordiaUPC" w:cs="CordiaUPC"/>
          <w:color w:val="333333"/>
          <w:sz w:val="32"/>
          <w:szCs w:val="32"/>
          <w:cs/>
        </w:rPr>
        <w:t>ใช้ไฟฟ้าสูงสุด</w:t>
      </w:r>
    </w:p>
    <w:sectPr w:rsidR="00980453" w:rsidRPr="005F40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CE4"/>
    <w:rsid w:val="001D7CA5"/>
    <w:rsid w:val="002535A4"/>
    <w:rsid w:val="002C27A9"/>
    <w:rsid w:val="003554BA"/>
    <w:rsid w:val="005F40C2"/>
    <w:rsid w:val="008F3CE4"/>
    <w:rsid w:val="00980453"/>
    <w:rsid w:val="00A57DDC"/>
    <w:rsid w:val="00BC4DCF"/>
    <w:rsid w:val="00CA1410"/>
    <w:rsid w:val="00EC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8CB318-8538-4B6E-9C11-37FF38B3C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80453"/>
    <w:pPr>
      <w:spacing w:after="0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8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2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80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98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89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7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83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52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31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5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0984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061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2</cp:revision>
  <dcterms:created xsi:type="dcterms:W3CDTF">2018-03-29T04:06:00Z</dcterms:created>
  <dcterms:modified xsi:type="dcterms:W3CDTF">2018-03-29T04:06:00Z</dcterms:modified>
</cp:coreProperties>
</file>